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single" w:color="F9F8F8" w:sz="4" w:space="6"/>
          <w:left w:val="single" w:color="F9F8F8" w:sz="4" w:space="0"/>
          <w:bottom w:val="single" w:color="F9F8F8" w:sz="4" w:space="0"/>
          <w:right w:val="single" w:color="F9F8F8" w:sz="4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关于汲取亳州市“3.22”中毒窒息事故教训加强受限空间作业安全管理的通知</w:t>
      </w:r>
    </w:p>
    <w:bookmarkEnd w:id="0"/>
    <w:p>
      <w:pPr>
        <w:keepNext w:val="0"/>
        <w:keepLines w:val="0"/>
        <w:widowControl/>
        <w:suppressLineNumbers w:val="0"/>
        <w:pBdr>
          <w:top w:val="single" w:color="F9F8F8" w:sz="4" w:space="6"/>
          <w:left w:val="single" w:color="F9F8F8" w:sz="4" w:space="0"/>
          <w:bottom w:val="single" w:color="F9F8F8" w:sz="4" w:space="0"/>
          <w:right w:val="single" w:color="F9F8F8" w:sz="4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DC0303"/>
          <w:spacing w:val="0"/>
          <w:sz w:val="32"/>
          <w:szCs w:val="32"/>
        </w:rPr>
      </w:pPr>
      <w:r>
        <w:rPr>
          <w:rFonts w:ascii="宋体" w:hAnsi="宋体" w:eastAsia="宋体" w:cs="宋体"/>
          <w:i w:val="0"/>
          <w:caps w:val="0"/>
          <w:color w:val="666666"/>
          <w:spacing w:val="0"/>
          <w:kern w:val="0"/>
          <w:sz w:val="32"/>
          <w:szCs w:val="32"/>
          <w:lang w:val="en-US" w:eastAsia="zh-CN" w:bidi="ar"/>
        </w:rPr>
        <w:t>建质函〔2019〕617号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各市住房城乡建设局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(城乡建设局）、城管执法局，广德、宿松县住房城乡建设委（局）、城管执法局：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2019年3月22日18时左右，亳州市谯城区和谐佳苑还原小区南门附近，发生一起污水管网检修中毒窒息事故，造成1人死亡、1人受伤。该项目建设单位是亳州市正启和城市发展有限公司；施工单位是安徽省路网交通建设集团股份有限公司，项目经理凌强;监理单位是安徽国汉建设监理咨询有限公司，项目总监刘巢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事故发生后，省领导作出指示，要求我厅督导各地切实加强建筑工程施工安全管理，严字当头，尤其是落实企业安全主体责任，严肃处理。为避免类似事故再次发生，针对全省住建领域受限空间作业安全管理，提出以下要求，请认真贯彻落实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一、深刻汲取我省受限空间事故教训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2018年以来，我省相继发生了合肥“5.24” 地下车库2人中毒窒息死亡事故、亳州“5.31”污水管网施工2人中毒窒息死亡事故、宿州泗县“7.5”污水管网顶管作业2人死亡事故、滁州全椒县“7.10” 污水管网施工2人中毒窒息死亡事故等受限空间事故，给人民生命财产安全造成重大损失，教训极为深刻。针对受限空间作业和污水管网工程特点，省住建厅相继下发了《关于加强全省市政基础设施类工程项目施工安全管理的通知》（皖建质明电〔2018〕19号）、《关于开展建筑施工现场受限空间安全专项治理行动的紧急通知》（建质〔2018〕91号）、《关于立即开展全省污水管网工程施工安全隐患排查的紧急通知》（皖建质明电〔2019〕1号），采取了一系列强化措施，但仍有部分地区重视程度不够、工作上存在盲区、管理上不到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二、务必强化受限空间作业人员安全教育和安全技术交底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企业和项目部要把受限空间安全教育作为“三级”安全教育和“两级安全技术交底”的重要内容，并严格加以落实，没有接受受限空间安全教育和安全技术交底的人员，不得从事受限空间作业。教育工人严格执行“先通风、再检测、后作业”的工作流程；教育工人进入受限空间作业时，一定要配戴相应的安全防护装备；教育工人在进行受限空间作业时，一定要安排人员进行现场监护；教育工人在出现中毒和窒息险情后，不要盲目施救，立即报警并加强通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三、务必坚持受限空间作业先通风再检测后作业工作流程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企业要建立受限空间作业安全管理制度，并严格加以落实。针对项目受限空间作业实际情况，制定切实可行的专项施工方案，并严格按方案实施；企业要建立受限空间作业审批制度，安排专人负责监督管理，未经审批一律不得进行受限空间作业；企业要购置相应的通风、检测、安全防护等设备设施，安排专人监督项目严格落实受限空间作业“先通风、再检测、后作业”的工作流程；企业要按照应急预案的要求，配备相应的应急救援器材，在受限空间作业时，安排专人进行现场监护，出现中毒和窒息险情后，启动相应的应急预案，不要盲目施救，并立即报警求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</w:rPr>
        <w:t>四、务必加大对屡教不改企业的处罚处理力度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各地住房城乡建设主管部门要对一些屡教屡犯、屡教不改的企业，加大处罚、处理力度，特别是对建筑起重机械、受限空间安全管理过程中存在违法违规行为的企业，要采取零容忍态度，一旦存在安全隐患，一律责令停工整改。对于造成人员伤亡的企业，要采取多种手段从严从快实施行政处罚和行政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64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52" w:lineRule="atLeast"/>
        <w:ind w:left="0" w:right="0" w:firstLine="5187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</w:rPr>
        <w:t>2019年3月28日</w:t>
      </w:r>
    </w:p>
    <w:p/>
    <w:sectPr>
      <w:pgSz w:w="11906" w:h="16838"/>
      <w:pgMar w:top="102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7400D"/>
    <w:rsid w:val="297848DC"/>
    <w:rsid w:val="62A522A6"/>
    <w:rsid w:val="73F7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小宇宙</cp:lastModifiedBy>
  <dcterms:modified xsi:type="dcterms:W3CDTF">2019-04-07T07:15:16Z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